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3DDF" w14:textId="77777777" w:rsidR="00B61F2E" w:rsidRDefault="00B61F2E">
      <w:bookmarkStart w:id="0" w:name="_GoBack"/>
      <w:bookmarkEnd w:id="0"/>
    </w:p>
    <w:p w14:paraId="2E6B7139" w14:textId="77777777" w:rsidR="00C2548A" w:rsidRPr="00C2548A" w:rsidRDefault="00C2548A" w:rsidP="00C2548A">
      <w:pPr>
        <w:jc w:val="center"/>
        <w:rPr>
          <w:b/>
          <w:bCs/>
          <w:sz w:val="20"/>
          <w:u w:val="single"/>
        </w:rPr>
      </w:pPr>
      <w:r w:rsidRPr="00C2548A">
        <w:rPr>
          <w:b/>
          <w:bCs/>
          <w:sz w:val="20"/>
          <w:u w:val="single"/>
        </w:rPr>
        <w:t>Kaplan Commitment</w:t>
      </w:r>
    </w:p>
    <w:p w14:paraId="6AE3700C" w14:textId="77777777" w:rsidR="00C2548A" w:rsidRPr="00C2548A" w:rsidRDefault="00C2548A" w:rsidP="00C2548A">
      <w:pPr>
        <w:jc w:val="center"/>
        <w:rPr>
          <w:sz w:val="20"/>
        </w:rPr>
      </w:pPr>
    </w:p>
    <w:p w14:paraId="324E5C1E" w14:textId="77777777" w:rsidR="00C2548A" w:rsidRPr="00C2548A" w:rsidRDefault="00C2548A" w:rsidP="00C2548A">
      <w:pPr>
        <w:pStyle w:val="ListParagraph"/>
        <w:numPr>
          <w:ilvl w:val="0"/>
          <w:numId w:val="1"/>
        </w:numPr>
        <w:spacing w:after="0" w:line="240" w:lineRule="auto"/>
        <w:rPr>
          <w:rFonts w:ascii="Times New Roman" w:hAnsi="Times New Roman"/>
          <w:sz w:val="20"/>
          <w:szCs w:val="20"/>
        </w:rPr>
      </w:pPr>
      <w:r w:rsidRPr="00C2548A">
        <w:rPr>
          <w:rFonts w:ascii="Times New Roman" w:hAnsi="Times New Roman"/>
          <w:sz w:val="20"/>
          <w:szCs w:val="20"/>
        </w:rPr>
        <w:t xml:space="preserve">The Kaplan Commitment allows undergraduate and graduate students at Kaplan University (KU), as well as diploma and undergraduate students at Kaplan Higher Education Campuses (KHEC), to attend classes for several weeks without incurring any tuition obligation or debt.  </w:t>
      </w:r>
    </w:p>
    <w:p w14:paraId="0330CA23" w14:textId="77777777" w:rsidR="00C2548A" w:rsidRPr="00C2548A" w:rsidRDefault="00C2548A" w:rsidP="00C2548A">
      <w:pPr>
        <w:pStyle w:val="ListParagraph"/>
        <w:spacing w:after="0" w:line="240" w:lineRule="auto"/>
        <w:ind w:left="360"/>
        <w:rPr>
          <w:rFonts w:ascii="Times New Roman" w:hAnsi="Times New Roman"/>
          <w:sz w:val="20"/>
          <w:szCs w:val="20"/>
        </w:rPr>
      </w:pPr>
    </w:p>
    <w:p w14:paraId="01C74F06" w14:textId="77777777" w:rsidR="00C2548A" w:rsidRPr="00C2548A" w:rsidRDefault="00C2548A" w:rsidP="00C2548A">
      <w:pPr>
        <w:pStyle w:val="ListParagraph"/>
        <w:numPr>
          <w:ilvl w:val="0"/>
          <w:numId w:val="1"/>
        </w:numPr>
        <w:spacing w:after="0" w:line="240" w:lineRule="auto"/>
        <w:rPr>
          <w:rFonts w:ascii="Times New Roman" w:hAnsi="Times New Roman"/>
          <w:sz w:val="20"/>
          <w:szCs w:val="20"/>
        </w:rPr>
      </w:pPr>
      <w:r w:rsidRPr="00C2548A">
        <w:rPr>
          <w:rFonts w:ascii="Times New Roman" w:hAnsi="Times New Roman"/>
          <w:sz w:val="20"/>
          <w:szCs w:val="20"/>
        </w:rPr>
        <w:t xml:space="preserve">This conditional acceptance period is not an orientation: students take real classes for real credit.  During this period, students can assess whether the coursework meets their educational needs before making any further investment in their education at a Kaplan institution; during this period, Kaplan also provides academic evaluations (a combination of tests and grades) to help students determine whether they are likely to be successful in their chosen course of study. </w:t>
      </w:r>
    </w:p>
    <w:p w14:paraId="562F5666" w14:textId="77777777" w:rsidR="00C2548A" w:rsidRPr="00C2548A" w:rsidRDefault="00C2548A" w:rsidP="00C2548A">
      <w:pPr>
        <w:pStyle w:val="ListParagraph"/>
        <w:spacing w:after="0" w:line="240" w:lineRule="auto"/>
        <w:rPr>
          <w:rFonts w:ascii="Times New Roman" w:hAnsi="Times New Roman"/>
          <w:sz w:val="20"/>
          <w:szCs w:val="20"/>
        </w:rPr>
      </w:pPr>
    </w:p>
    <w:p w14:paraId="711260E3" w14:textId="77777777" w:rsidR="00C2548A" w:rsidRPr="00C2548A" w:rsidRDefault="00C2548A" w:rsidP="00C2548A">
      <w:pPr>
        <w:pStyle w:val="ListParagraph"/>
        <w:numPr>
          <w:ilvl w:val="0"/>
          <w:numId w:val="1"/>
        </w:numPr>
        <w:spacing w:after="0" w:line="240" w:lineRule="auto"/>
        <w:rPr>
          <w:rFonts w:ascii="Times New Roman" w:hAnsi="Times New Roman"/>
          <w:sz w:val="20"/>
          <w:szCs w:val="20"/>
        </w:rPr>
      </w:pPr>
      <w:r w:rsidRPr="00C2548A">
        <w:rPr>
          <w:rFonts w:ascii="Times New Roman" w:hAnsi="Times New Roman"/>
          <w:sz w:val="20"/>
          <w:szCs w:val="20"/>
        </w:rPr>
        <w:t xml:space="preserve">Students who withdraw from the program during the conditional acceptance period, or who do not pass the academic evaluations, do not have to pay for the coursework, and the U.S. Department of Education is not obligated to make loans or provide other financial assistance to them. </w:t>
      </w:r>
    </w:p>
    <w:p w14:paraId="691BD4DB" w14:textId="77777777" w:rsidR="00C2548A" w:rsidRPr="00C2548A" w:rsidRDefault="00C2548A" w:rsidP="00C2548A">
      <w:pPr>
        <w:pStyle w:val="ListParagraph"/>
        <w:spacing w:after="0" w:line="240" w:lineRule="auto"/>
        <w:rPr>
          <w:rFonts w:ascii="Times New Roman" w:hAnsi="Times New Roman"/>
          <w:sz w:val="20"/>
          <w:szCs w:val="20"/>
        </w:rPr>
      </w:pPr>
    </w:p>
    <w:p w14:paraId="6BC1C114" w14:textId="77777777" w:rsidR="00C2548A" w:rsidRPr="00C2548A" w:rsidRDefault="00C2548A" w:rsidP="00C2548A">
      <w:pPr>
        <w:pStyle w:val="ListParagraph"/>
        <w:numPr>
          <w:ilvl w:val="0"/>
          <w:numId w:val="1"/>
        </w:numPr>
        <w:spacing w:after="0" w:line="240" w:lineRule="auto"/>
        <w:rPr>
          <w:rFonts w:ascii="Times New Roman" w:hAnsi="Times New Roman"/>
          <w:sz w:val="20"/>
          <w:szCs w:val="20"/>
        </w:rPr>
      </w:pPr>
      <w:r w:rsidRPr="00C2548A">
        <w:rPr>
          <w:rFonts w:ascii="Times New Roman" w:hAnsi="Times New Roman"/>
          <w:sz w:val="20"/>
          <w:szCs w:val="20"/>
        </w:rPr>
        <w:t>The Kaplan Commitment benefits students and the federal government by:</w:t>
      </w:r>
    </w:p>
    <w:p w14:paraId="03190F36" w14:textId="77777777" w:rsidR="00C2548A" w:rsidRPr="00C2548A" w:rsidRDefault="00C2548A" w:rsidP="00C2548A">
      <w:pPr>
        <w:pStyle w:val="ListParagraph"/>
        <w:numPr>
          <w:ilvl w:val="1"/>
          <w:numId w:val="1"/>
        </w:numPr>
        <w:spacing w:after="0" w:line="240" w:lineRule="auto"/>
        <w:rPr>
          <w:rFonts w:ascii="Times New Roman" w:hAnsi="Times New Roman"/>
          <w:sz w:val="20"/>
          <w:szCs w:val="20"/>
        </w:rPr>
      </w:pPr>
      <w:r w:rsidRPr="00C2548A">
        <w:rPr>
          <w:rFonts w:ascii="Times New Roman" w:hAnsi="Times New Roman"/>
          <w:sz w:val="20"/>
          <w:szCs w:val="20"/>
        </w:rPr>
        <w:t>Allowing students to experience real Kaplan courses, as well as giving them time to assess the coursework and accurately evaluate its demands on their work and family commitments; and</w:t>
      </w:r>
    </w:p>
    <w:p w14:paraId="7369304E" w14:textId="77777777" w:rsidR="00C2548A" w:rsidRPr="00C2548A" w:rsidRDefault="00C2548A" w:rsidP="00C2548A">
      <w:pPr>
        <w:pStyle w:val="ListParagraph"/>
        <w:numPr>
          <w:ilvl w:val="1"/>
          <w:numId w:val="1"/>
        </w:numPr>
        <w:spacing w:after="0" w:line="240" w:lineRule="auto"/>
        <w:rPr>
          <w:rFonts w:ascii="Times New Roman" w:hAnsi="Times New Roman"/>
          <w:sz w:val="20"/>
          <w:szCs w:val="20"/>
        </w:rPr>
      </w:pPr>
      <w:r w:rsidRPr="00C2548A">
        <w:rPr>
          <w:rFonts w:ascii="Times New Roman" w:hAnsi="Times New Roman"/>
          <w:sz w:val="20"/>
          <w:szCs w:val="20"/>
        </w:rPr>
        <w:t>Lowering the federal government’s risk by eliminating the need for federal financial assistance to students who ultimately decide not to pursue their education, or who would be unlikely to succeed in the rigorous Kaplan learning environment.</w:t>
      </w:r>
    </w:p>
    <w:p w14:paraId="256F0831" w14:textId="77777777" w:rsidR="00C2548A" w:rsidRPr="00C2548A" w:rsidRDefault="00C2548A" w:rsidP="00C2548A">
      <w:pPr>
        <w:pStyle w:val="ListParagraph"/>
        <w:spacing w:after="0" w:line="240" w:lineRule="auto"/>
        <w:ind w:left="1440"/>
        <w:rPr>
          <w:rFonts w:ascii="Times New Roman" w:hAnsi="Times New Roman"/>
          <w:sz w:val="20"/>
          <w:szCs w:val="20"/>
        </w:rPr>
      </w:pPr>
    </w:p>
    <w:p w14:paraId="2F9A00EA" w14:textId="77777777" w:rsidR="00C2548A" w:rsidRPr="00C2548A" w:rsidRDefault="00C2548A" w:rsidP="00C2548A">
      <w:pPr>
        <w:pStyle w:val="ListParagraph"/>
        <w:numPr>
          <w:ilvl w:val="0"/>
          <w:numId w:val="1"/>
        </w:numPr>
        <w:spacing w:after="0" w:line="240" w:lineRule="auto"/>
        <w:rPr>
          <w:rFonts w:ascii="Times New Roman" w:hAnsi="Times New Roman"/>
          <w:sz w:val="20"/>
          <w:szCs w:val="20"/>
        </w:rPr>
      </w:pPr>
      <w:r w:rsidRPr="00C2548A">
        <w:rPr>
          <w:rFonts w:ascii="Times New Roman" w:hAnsi="Times New Roman"/>
          <w:sz w:val="20"/>
          <w:szCs w:val="20"/>
        </w:rPr>
        <w:t xml:space="preserve">For new KU students, the risk-free, conditional acceptance period lasts 5 weeks; for KHEC students, the length of the conditional acceptance period varies, depending on the program, but typically lasts 4-5 weeks. </w:t>
      </w:r>
    </w:p>
    <w:p w14:paraId="4221E4ED" w14:textId="77777777" w:rsidR="00C2548A" w:rsidRPr="00C2548A" w:rsidRDefault="00C2548A" w:rsidP="00C2548A">
      <w:pPr>
        <w:pStyle w:val="ListParagraph"/>
        <w:spacing w:after="0" w:line="240" w:lineRule="auto"/>
        <w:rPr>
          <w:rFonts w:ascii="Times New Roman" w:hAnsi="Times New Roman"/>
          <w:sz w:val="20"/>
          <w:szCs w:val="20"/>
        </w:rPr>
      </w:pPr>
    </w:p>
    <w:p w14:paraId="295842B9" w14:textId="77777777" w:rsidR="00C2548A" w:rsidRPr="00C2548A" w:rsidRDefault="00C2548A" w:rsidP="00C2548A">
      <w:pPr>
        <w:pStyle w:val="ListParagraph"/>
        <w:numPr>
          <w:ilvl w:val="0"/>
          <w:numId w:val="1"/>
        </w:numPr>
        <w:spacing w:after="0" w:line="240" w:lineRule="auto"/>
        <w:rPr>
          <w:rFonts w:ascii="Times New Roman" w:hAnsi="Times New Roman"/>
          <w:color w:val="000000"/>
          <w:sz w:val="20"/>
          <w:szCs w:val="20"/>
        </w:rPr>
      </w:pPr>
      <w:r w:rsidRPr="00C2548A">
        <w:rPr>
          <w:rFonts w:ascii="Times New Roman" w:hAnsi="Times New Roman"/>
          <w:color w:val="000000"/>
          <w:sz w:val="20"/>
          <w:szCs w:val="20"/>
        </w:rPr>
        <w:t xml:space="preserve">All eligible first-time Kaplan students receive the benefit of the Kaplan Commitment, and do not need to separately apply for the program.  Students cannot enroll on a non-conditional basis. </w:t>
      </w:r>
    </w:p>
    <w:p w14:paraId="3A0478E4" w14:textId="77777777" w:rsidR="00C2548A" w:rsidRPr="00C2548A" w:rsidRDefault="00C2548A" w:rsidP="00C2548A">
      <w:pPr>
        <w:pStyle w:val="ListParagraph"/>
        <w:spacing w:after="0" w:line="240" w:lineRule="auto"/>
        <w:rPr>
          <w:rFonts w:ascii="Times New Roman" w:hAnsi="Times New Roman"/>
          <w:color w:val="000000"/>
          <w:sz w:val="20"/>
          <w:szCs w:val="20"/>
        </w:rPr>
      </w:pPr>
    </w:p>
    <w:p w14:paraId="589E99D2" w14:textId="77777777" w:rsidR="00C2548A" w:rsidRPr="00C2548A" w:rsidRDefault="00C2548A" w:rsidP="00C2548A">
      <w:pPr>
        <w:pStyle w:val="ListParagraph"/>
        <w:numPr>
          <w:ilvl w:val="0"/>
          <w:numId w:val="1"/>
        </w:numPr>
        <w:spacing w:after="0" w:line="240" w:lineRule="auto"/>
        <w:rPr>
          <w:rFonts w:ascii="Times New Roman" w:hAnsi="Times New Roman"/>
          <w:color w:val="000000"/>
          <w:sz w:val="20"/>
          <w:szCs w:val="20"/>
        </w:rPr>
      </w:pPr>
      <w:r w:rsidRPr="00C2548A">
        <w:rPr>
          <w:rFonts w:ascii="Times New Roman" w:hAnsi="Times New Roman"/>
          <w:color w:val="000000"/>
          <w:sz w:val="20"/>
          <w:szCs w:val="20"/>
        </w:rPr>
        <w:t xml:space="preserve">The conditional acceptance period operates similarly to the current enrollment and matriculation process. Prospective students take an entrance assessment; are interviewed; sign an Enrollment Agreement; and pay a nominal (less than $50), non-refundable fee before starting classes.  In order to be fully admitted, students participating in the Kaplan Commitment (those who are considered “conditionally admitted”) must meet the following requirements: </w:t>
      </w:r>
    </w:p>
    <w:p w14:paraId="577FE2B5" w14:textId="77777777" w:rsidR="00C2548A" w:rsidRPr="00C2548A" w:rsidRDefault="00C2548A" w:rsidP="00C2548A">
      <w:pPr>
        <w:pStyle w:val="ListParagraph"/>
        <w:numPr>
          <w:ilvl w:val="1"/>
          <w:numId w:val="1"/>
        </w:numPr>
        <w:spacing w:after="0" w:line="240" w:lineRule="auto"/>
        <w:rPr>
          <w:rFonts w:ascii="Times New Roman" w:hAnsi="Times New Roman"/>
          <w:color w:val="000000"/>
          <w:sz w:val="20"/>
          <w:szCs w:val="20"/>
        </w:rPr>
      </w:pPr>
      <w:r w:rsidRPr="00C2548A">
        <w:rPr>
          <w:rFonts w:ascii="Times New Roman" w:hAnsi="Times New Roman"/>
          <w:color w:val="000000"/>
          <w:sz w:val="20"/>
          <w:szCs w:val="20"/>
        </w:rPr>
        <w:t>they must pass all of their classes;</w:t>
      </w:r>
    </w:p>
    <w:p w14:paraId="6029164A" w14:textId="77777777" w:rsidR="00C2548A" w:rsidRPr="00C2548A" w:rsidRDefault="00C2548A" w:rsidP="00C2548A">
      <w:pPr>
        <w:pStyle w:val="ListParagraph"/>
        <w:numPr>
          <w:ilvl w:val="1"/>
          <w:numId w:val="1"/>
        </w:numPr>
        <w:spacing w:after="0" w:line="240" w:lineRule="auto"/>
        <w:rPr>
          <w:rFonts w:ascii="Times New Roman" w:hAnsi="Times New Roman"/>
          <w:color w:val="000000"/>
          <w:sz w:val="20"/>
          <w:szCs w:val="20"/>
        </w:rPr>
      </w:pPr>
      <w:r w:rsidRPr="00C2548A">
        <w:rPr>
          <w:rFonts w:ascii="Times New Roman" w:hAnsi="Times New Roman"/>
          <w:color w:val="000000"/>
          <w:sz w:val="20"/>
          <w:szCs w:val="20"/>
        </w:rPr>
        <w:t xml:space="preserve">they must meet attendance requirements; and </w:t>
      </w:r>
    </w:p>
    <w:p w14:paraId="2348FB3D" w14:textId="77777777" w:rsidR="00C2548A" w:rsidRPr="00C2548A" w:rsidRDefault="00C2548A" w:rsidP="00C2548A">
      <w:pPr>
        <w:pStyle w:val="ListParagraph"/>
        <w:numPr>
          <w:ilvl w:val="1"/>
          <w:numId w:val="1"/>
        </w:numPr>
        <w:spacing w:after="0" w:line="240" w:lineRule="auto"/>
        <w:rPr>
          <w:rFonts w:ascii="Times New Roman" w:hAnsi="Times New Roman"/>
          <w:color w:val="000000"/>
          <w:sz w:val="20"/>
          <w:szCs w:val="20"/>
        </w:rPr>
      </w:pPr>
      <w:r w:rsidRPr="00C2548A">
        <w:rPr>
          <w:rFonts w:ascii="Times New Roman" w:hAnsi="Times New Roman"/>
          <w:color w:val="000000"/>
          <w:sz w:val="20"/>
          <w:szCs w:val="20"/>
        </w:rPr>
        <w:t xml:space="preserve">they must have all of their financial documents complete. </w:t>
      </w:r>
    </w:p>
    <w:p w14:paraId="41DB0B48" w14:textId="77777777" w:rsidR="00C2548A" w:rsidRPr="00C2548A" w:rsidRDefault="00C2548A" w:rsidP="00C2548A">
      <w:pPr>
        <w:pStyle w:val="ListParagraph"/>
        <w:spacing w:after="0" w:line="240" w:lineRule="auto"/>
        <w:rPr>
          <w:rFonts w:ascii="Times New Roman" w:hAnsi="Times New Roman"/>
          <w:color w:val="000000"/>
          <w:sz w:val="20"/>
          <w:szCs w:val="20"/>
        </w:rPr>
      </w:pPr>
    </w:p>
    <w:p w14:paraId="0B4CA4DF" w14:textId="77777777" w:rsidR="00C2548A" w:rsidRPr="00C2548A" w:rsidRDefault="00C2548A" w:rsidP="00C2548A">
      <w:pPr>
        <w:pStyle w:val="ListParagraph"/>
        <w:numPr>
          <w:ilvl w:val="0"/>
          <w:numId w:val="1"/>
        </w:numPr>
        <w:spacing w:after="0" w:line="240" w:lineRule="auto"/>
        <w:rPr>
          <w:rFonts w:ascii="Times New Roman" w:hAnsi="Times New Roman"/>
          <w:color w:val="000000"/>
          <w:sz w:val="20"/>
          <w:szCs w:val="20"/>
        </w:rPr>
      </w:pPr>
      <w:r w:rsidRPr="00C2548A">
        <w:rPr>
          <w:rFonts w:ascii="Times New Roman" w:hAnsi="Times New Roman"/>
          <w:color w:val="000000"/>
          <w:sz w:val="20"/>
          <w:szCs w:val="20"/>
        </w:rPr>
        <w:t>Students withdrawing during the conditional acceptance peri</w:t>
      </w:r>
      <w:r w:rsidR="00381492">
        <w:rPr>
          <w:rFonts w:ascii="Times New Roman" w:hAnsi="Times New Roman"/>
          <w:color w:val="000000"/>
          <w:sz w:val="20"/>
          <w:szCs w:val="20"/>
        </w:rPr>
        <w:t>od are only responsible for the</w:t>
      </w:r>
      <w:r w:rsidRPr="00C2548A">
        <w:rPr>
          <w:rFonts w:ascii="Times New Roman" w:hAnsi="Times New Roman"/>
          <w:color w:val="000000"/>
          <w:sz w:val="20"/>
          <w:szCs w:val="20"/>
        </w:rPr>
        <w:t xml:space="preserve"> non-refundable fee (less than $50).</w:t>
      </w:r>
    </w:p>
    <w:p w14:paraId="165DBF14" w14:textId="77777777" w:rsidR="00C2548A" w:rsidRPr="00C2548A" w:rsidRDefault="00C2548A" w:rsidP="00C2548A">
      <w:pPr>
        <w:pStyle w:val="ListParagraph"/>
        <w:spacing w:after="0" w:line="240" w:lineRule="auto"/>
        <w:rPr>
          <w:rFonts w:ascii="Times New Roman" w:hAnsi="Times New Roman"/>
          <w:color w:val="000000"/>
          <w:sz w:val="20"/>
          <w:szCs w:val="20"/>
        </w:rPr>
      </w:pPr>
    </w:p>
    <w:p w14:paraId="2578215B" w14:textId="77777777" w:rsidR="00C2548A" w:rsidRPr="00C2548A" w:rsidRDefault="00C2548A" w:rsidP="00C2548A">
      <w:pPr>
        <w:pStyle w:val="ListParagraph"/>
        <w:numPr>
          <w:ilvl w:val="0"/>
          <w:numId w:val="1"/>
        </w:numPr>
        <w:spacing w:after="0" w:line="240" w:lineRule="auto"/>
        <w:rPr>
          <w:rFonts w:ascii="Times New Roman" w:hAnsi="Times New Roman"/>
          <w:color w:val="000000"/>
          <w:sz w:val="20"/>
          <w:szCs w:val="20"/>
        </w:rPr>
      </w:pPr>
      <w:r w:rsidRPr="00C2548A">
        <w:rPr>
          <w:rFonts w:ascii="Times New Roman" w:hAnsi="Times New Roman"/>
          <w:color w:val="000000"/>
          <w:sz w:val="20"/>
          <w:szCs w:val="20"/>
        </w:rPr>
        <w:t xml:space="preserve">Students who withdraw during the conditional acceptance period will not receive credit for the classes they attended. Students who successfully complete the conditional acceptance period and become fully admitted will earn credit for the courses in which they received a passing grade. Most undergraduate courses run for 10 weeks, so while students may successfully finish the first five weeks, they will need to successfully pass the entire course to earn credit. </w:t>
      </w:r>
    </w:p>
    <w:p w14:paraId="0CA477A7" w14:textId="77777777" w:rsidR="00C2548A" w:rsidRPr="00C2548A" w:rsidRDefault="00C2548A" w:rsidP="00C2548A">
      <w:pPr>
        <w:pStyle w:val="ListParagraph"/>
        <w:spacing w:after="0" w:line="240" w:lineRule="auto"/>
        <w:rPr>
          <w:rFonts w:ascii="Times New Roman" w:hAnsi="Times New Roman"/>
          <w:sz w:val="20"/>
          <w:szCs w:val="20"/>
        </w:rPr>
      </w:pPr>
    </w:p>
    <w:p w14:paraId="1C8F021C" w14:textId="77777777" w:rsidR="00C2548A" w:rsidRPr="00C2548A" w:rsidRDefault="00C2548A" w:rsidP="00C2548A">
      <w:pPr>
        <w:pStyle w:val="ListParagraph"/>
        <w:numPr>
          <w:ilvl w:val="0"/>
          <w:numId w:val="1"/>
        </w:numPr>
        <w:spacing w:after="0" w:line="240" w:lineRule="auto"/>
        <w:rPr>
          <w:rFonts w:ascii="Times New Roman" w:hAnsi="Times New Roman"/>
          <w:sz w:val="20"/>
          <w:szCs w:val="20"/>
        </w:rPr>
      </w:pPr>
      <w:r w:rsidRPr="00C2548A">
        <w:rPr>
          <w:rFonts w:ascii="Times New Roman" w:hAnsi="Times New Roman"/>
          <w:sz w:val="20"/>
          <w:szCs w:val="20"/>
        </w:rPr>
        <w:t>KU began exploring a provisional admittance program at the end of 2009, and introduced a pilot program in the spring of 2010.  KU decided to implement an institution-wide program and expand it to our campus-based schools in the summer of 2010.</w:t>
      </w:r>
    </w:p>
    <w:p w14:paraId="3550A7BE" w14:textId="77777777" w:rsidR="00C2548A" w:rsidRPr="00C2548A" w:rsidRDefault="00C2548A" w:rsidP="00C2548A">
      <w:pPr>
        <w:pStyle w:val="ListParagraph"/>
        <w:spacing w:after="0" w:line="240" w:lineRule="auto"/>
        <w:rPr>
          <w:rFonts w:ascii="Times New Roman" w:hAnsi="Times New Roman"/>
          <w:sz w:val="20"/>
          <w:szCs w:val="20"/>
        </w:rPr>
      </w:pPr>
    </w:p>
    <w:p w14:paraId="723FE702" w14:textId="77777777" w:rsidR="00C2548A" w:rsidRPr="00C2548A" w:rsidRDefault="00C2548A" w:rsidP="00C2548A">
      <w:pPr>
        <w:pStyle w:val="ListParagraph"/>
        <w:numPr>
          <w:ilvl w:val="0"/>
          <w:numId w:val="1"/>
        </w:numPr>
        <w:spacing w:after="0" w:line="240" w:lineRule="auto"/>
        <w:rPr>
          <w:rFonts w:ascii="Times New Roman" w:hAnsi="Times New Roman"/>
          <w:sz w:val="20"/>
          <w:szCs w:val="20"/>
        </w:rPr>
      </w:pPr>
      <w:r w:rsidRPr="00C2548A">
        <w:rPr>
          <w:rFonts w:ascii="Times New Roman" w:hAnsi="Times New Roman"/>
          <w:sz w:val="20"/>
          <w:szCs w:val="20"/>
        </w:rPr>
        <w:t>The Kaplan Commitment is notably different than the University of Phoenix’s Orientation Program, which we understand to be a three-week, non-credit program.</w:t>
      </w:r>
    </w:p>
    <w:p w14:paraId="188E2067" w14:textId="77777777" w:rsidR="00C2548A" w:rsidRPr="00C2548A" w:rsidRDefault="00C2548A" w:rsidP="00C2548A">
      <w:pPr>
        <w:pStyle w:val="ListParagraph"/>
        <w:spacing w:after="0" w:line="240" w:lineRule="auto"/>
        <w:rPr>
          <w:rFonts w:ascii="Times New Roman" w:hAnsi="Times New Roman"/>
          <w:sz w:val="20"/>
          <w:szCs w:val="20"/>
        </w:rPr>
      </w:pPr>
    </w:p>
    <w:sectPr w:rsidR="00C2548A" w:rsidRPr="00C2548A" w:rsidSect="00B61F2E">
      <w:headerReference w:type="default" r:id="rId11"/>
      <w:footerReference w:type="default" r:id="rId12"/>
      <w:pgSz w:w="12240" w:h="15840"/>
      <w:pgMar w:top="1440" w:right="634" w:bottom="1440" w:left="720" w:header="720"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555B" w14:textId="77777777" w:rsidR="00CF6591" w:rsidRDefault="00CF6591">
      <w:r>
        <w:separator/>
      </w:r>
    </w:p>
  </w:endnote>
  <w:endnote w:type="continuationSeparator" w:id="0">
    <w:p w14:paraId="52913890" w14:textId="77777777" w:rsidR="00CF6591" w:rsidRDefault="00CF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CE22" w14:textId="77777777" w:rsidR="00B61F2E" w:rsidRDefault="00381492" w:rsidP="00B61F2E">
    <w:pPr>
      <w:pStyle w:val="Footer"/>
    </w:pPr>
    <w:r>
      <w:rPr>
        <w:noProof/>
      </w:rPr>
      <w:drawing>
        <wp:inline distT="0" distB="0" distL="0" distR="0" wp14:anchorId="2A05CF31" wp14:editId="3BEA4937">
          <wp:extent cx="6896100" cy="523875"/>
          <wp:effectExtent l="19050" t="0" r="0" b="0"/>
          <wp:docPr id="2" name="Picture 2" descr="KHE_Footer_chi_225W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E_Footer_chi_225Wacker"/>
                  <pic:cNvPicPr>
                    <a:picLocks noChangeAspect="1" noChangeArrowheads="1"/>
                  </pic:cNvPicPr>
                </pic:nvPicPr>
                <pic:blipFill>
                  <a:blip r:embed="rId1"/>
                  <a:srcRect/>
                  <a:stretch>
                    <a:fillRect/>
                  </a:stretch>
                </pic:blipFill>
                <pic:spPr bwMode="auto">
                  <a:xfrm>
                    <a:off x="0" y="0"/>
                    <a:ext cx="6896100" cy="523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2ED7" w14:textId="77777777" w:rsidR="00CF6591" w:rsidRDefault="00CF6591">
      <w:r>
        <w:separator/>
      </w:r>
    </w:p>
  </w:footnote>
  <w:footnote w:type="continuationSeparator" w:id="0">
    <w:p w14:paraId="70B3C828" w14:textId="77777777" w:rsidR="00CF6591" w:rsidRDefault="00CF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0C69" w14:textId="77777777" w:rsidR="00F64416" w:rsidRDefault="00381492" w:rsidP="00B61F2E">
    <w:pPr>
      <w:pStyle w:val="Header"/>
      <w:jc w:val="center"/>
    </w:pPr>
    <w:r>
      <w:rPr>
        <w:noProof/>
      </w:rPr>
      <w:drawing>
        <wp:inline distT="0" distB="0" distL="0" distR="0" wp14:anchorId="4D976BD5" wp14:editId="4510A139">
          <wp:extent cx="3657600" cy="619125"/>
          <wp:effectExtent l="19050" t="0" r="0" b="0"/>
          <wp:docPr id="1" name="Picture 1" descr="KHE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E_logo_pms"/>
                  <pic:cNvPicPr>
                    <a:picLocks noChangeAspect="1" noChangeArrowheads="1"/>
                  </pic:cNvPicPr>
                </pic:nvPicPr>
                <pic:blipFill>
                  <a:blip r:embed="rId1"/>
                  <a:srcRect/>
                  <a:stretch>
                    <a:fillRect/>
                  </a:stretch>
                </pic:blipFill>
                <pic:spPr bwMode="auto">
                  <a:xfrm>
                    <a:off x="0" y="0"/>
                    <a:ext cx="3657600"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45AD8"/>
    <w:multiLevelType w:val="hybridMultilevel"/>
    <w:tmpl w:val="06041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36"/>
    <w:rsid w:val="00253C6C"/>
    <w:rsid w:val="00381492"/>
    <w:rsid w:val="004E4527"/>
    <w:rsid w:val="00575D0B"/>
    <w:rsid w:val="005D642F"/>
    <w:rsid w:val="007226D7"/>
    <w:rsid w:val="0082365D"/>
    <w:rsid w:val="00862636"/>
    <w:rsid w:val="00B61F2E"/>
    <w:rsid w:val="00C12AB3"/>
    <w:rsid w:val="00C2548A"/>
    <w:rsid w:val="00CF6591"/>
    <w:rsid w:val="00DD78DE"/>
    <w:rsid w:val="00E90B1F"/>
    <w:rsid w:val="00F64416"/>
    <w:rsid w:val="00FB2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DB41A9"/>
  <w15:docId w15:val="{E7474ACB-4E43-FF4B-B762-C0DB16F9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636"/>
    <w:pPr>
      <w:tabs>
        <w:tab w:val="center" w:pos="4320"/>
        <w:tab w:val="right" w:pos="8640"/>
      </w:tabs>
    </w:pPr>
  </w:style>
  <w:style w:type="paragraph" w:styleId="Footer">
    <w:name w:val="footer"/>
    <w:basedOn w:val="Normal"/>
    <w:semiHidden/>
    <w:rsid w:val="00862636"/>
    <w:pPr>
      <w:tabs>
        <w:tab w:val="center" w:pos="4320"/>
        <w:tab w:val="right" w:pos="8640"/>
      </w:tabs>
    </w:pPr>
  </w:style>
  <w:style w:type="paragraph" w:styleId="ListParagraph">
    <w:name w:val="List Paragraph"/>
    <w:basedOn w:val="Normal"/>
    <w:uiPriority w:val="34"/>
    <w:qFormat/>
    <w:rsid w:val="00C2548A"/>
    <w:pPr>
      <w:spacing w:after="200" w:line="276" w:lineRule="auto"/>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C2548A"/>
    <w:rPr>
      <w:sz w:val="16"/>
      <w:szCs w:val="16"/>
    </w:rPr>
  </w:style>
  <w:style w:type="paragraph" w:styleId="CommentText">
    <w:name w:val="annotation text"/>
    <w:basedOn w:val="Normal"/>
    <w:link w:val="CommentTextChar"/>
    <w:uiPriority w:val="99"/>
    <w:semiHidden/>
    <w:unhideWhenUsed/>
    <w:rsid w:val="00C2548A"/>
    <w:rPr>
      <w:rFonts w:ascii="Calibri" w:eastAsia="Calibri" w:hAnsi="Calibri"/>
      <w:sz w:val="20"/>
    </w:rPr>
  </w:style>
  <w:style w:type="character" w:customStyle="1" w:styleId="CommentTextChar">
    <w:name w:val="Comment Text Char"/>
    <w:basedOn w:val="DefaultParagraphFont"/>
    <w:link w:val="CommentText"/>
    <w:uiPriority w:val="99"/>
    <w:semiHidden/>
    <w:rsid w:val="00C2548A"/>
    <w:rPr>
      <w:rFonts w:ascii="Calibri" w:eastAsia="Calibri" w:hAnsi="Calibri"/>
    </w:rPr>
  </w:style>
  <w:style w:type="paragraph" w:styleId="BalloonText">
    <w:name w:val="Balloon Text"/>
    <w:basedOn w:val="Normal"/>
    <w:link w:val="BalloonTextChar"/>
    <w:uiPriority w:val="99"/>
    <w:semiHidden/>
    <w:unhideWhenUsed/>
    <w:rsid w:val="00C2548A"/>
    <w:rPr>
      <w:rFonts w:ascii="Tahoma" w:hAnsi="Tahoma" w:cs="Tahoma"/>
      <w:sz w:val="16"/>
      <w:szCs w:val="16"/>
    </w:rPr>
  </w:style>
  <w:style w:type="character" w:customStyle="1" w:styleId="BalloonTextChar">
    <w:name w:val="Balloon Text Char"/>
    <w:basedOn w:val="DefaultParagraphFont"/>
    <w:link w:val="BalloonText"/>
    <w:uiPriority w:val="99"/>
    <w:semiHidden/>
    <w:rsid w:val="00C2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9D8349E8DFB41AE36DF035E98551E" ma:contentTypeVersion="26" ma:contentTypeDescription="Create a new document." ma:contentTypeScope="" ma:versionID="8cda6062277eed03e0740c231ba3b229">
  <xsd:schema xmlns:xsd="http://www.w3.org/2001/XMLSchema" xmlns:p="http://schemas.microsoft.com/office/2006/metadata/properties" xmlns:ns2="293d9209-1939-4a07-821a-858c7c80a56d" xmlns:ns3="038be541-eaad-4bfa-a28c-d91b1b79c341" targetNamespace="http://schemas.microsoft.com/office/2006/metadata/properties" ma:root="true" ma:fieldsID="c77b1756b76fc0bca15626dfcfbf9891" ns2:_="" ns3:_="">
    <xsd:import namespace="293d9209-1939-4a07-821a-858c7c80a56d"/>
    <xsd:import namespace="038be541-eaad-4bfa-a28c-d91b1b79c341"/>
    <xsd:element name="properties">
      <xsd:complexType>
        <xsd:sequence>
          <xsd:element name="documentManagement">
            <xsd:complexType>
              <xsd:all>
                <xsd:element ref="ns2:Description0" minOccurs="0"/>
                <xsd:element ref="ns2:Client" minOccurs="0"/>
                <xsd:element ref="ns2:Campus" minOccurs="0"/>
                <xsd:element ref="ns3:Collateral_x0020_Type" minOccurs="0"/>
                <xsd:element ref="ns3:Folder_x0020_Category" minOccurs="0"/>
              </xsd:all>
            </xsd:complexType>
          </xsd:element>
        </xsd:sequence>
      </xsd:complexType>
    </xsd:element>
  </xsd:schema>
  <xsd:schema xmlns:xsd="http://www.w3.org/2001/XMLSchema" xmlns:dms="http://schemas.microsoft.com/office/2006/documentManagement/types" targetNamespace="293d9209-1939-4a07-821a-858c7c80a56d" elementFormDefault="qualified">
    <xsd:import namespace="http://schemas.microsoft.com/office/2006/documentManagement/types"/>
    <xsd:element name="Description0" ma:index="1" nillable="true" ma:displayName="Item Description" ma:internalName="Description0">
      <xsd:simpleType>
        <xsd:restriction base="dms:Text">
          <xsd:maxLength value="255"/>
        </xsd:restriction>
      </xsd:simpleType>
    </xsd:element>
    <xsd:element name="Client" ma:index="9" nillable="true" ma:displayName="Client/School" ma:format="Dropdown" ma:internalName="Client">
      <xsd:simpleType>
        <xsd:union memberTypes="dms:Text">
          <xsd:simpleType>
            <xsd:restriction base="dms:Choice">
              <xsd:enumeration value="Andover"/>
              <xsd:enumeration value="Bauder"/>
              <xsd:enumeration value="Career Services"/>
              <xsd:enumeration value="CCT"/>
              <xsd:enumeration value="CHI"/>
              <xsd:enumeration value="Financial Aid"/>
              <xsd:enumeration value="Hesser"/>
              <xsd:enumeration value="KC"/>
              <xsd:enumeration value="KCI"/>
              <xsd:enumeration value="KHE"/>
              <xsd:enumeration value="KHEC"/>
              <xsd:enumeration value="KU"/>
              <xsd:enumeration value="KULC"/>
              <xsd:enumeration value="OIPT"/>
              <xsd:enumeration value="TESST"/>
              <xsd:enumeration value="Thompson"/>
              <xsd:enumeration value="TSB"/>
            </xsd:restriction>
          </xsd:simpleType>
        </xsd:union>
      </xsd:simpleType>
    </xsd:element>
    <xsd:element name="Campus" ma:index="10" nillable="true" ma:displayName="Campus/Dept" ma:internalName="Campus">
      <xsd:simpleType>
        <xsd:restriction base="dms:Text">
          <xsd:maxLength value="255"/>
        </xsd:restriction>
      </xsd:simpleType>
    </xsd:element>
  </xsd:schema>
  <xsd:schema xmlns:xsd="http://www.w3.org/2001/XMLSchema" xmlns:dms="http://schemas.microsoft.com/office/2006/documentManagement/types" targetNamespace="038be541-eaad-4bfa-a28c-d91b1b79c341" elementFormDefault="qualified">
    <xsd:import namespace="http://schemas.microsoft.com/office/2006/documentManagement/types"/>
    <xsd:element name="Collateral_x0020_Type" ma:index="12" nillable="true" ma:displayName="Collateral Type" ma:format="Dropdown" ma:internalName="Collateral_x0020_Type">
      <xsd:simpleType>
        <xsd:union memberTypes="dms:Text">
          <xsd:simpleType>
            <xsd:restriction base="dms:Choice">
              <xsd:enumeration value="Email Signatures"/>
              <xsd:enumeration value="Flyers"/>
              <xsd:enumeration value="Flyers: Event"/>
              <xsd:enumeration value="Flyers: Military"/>
              <xsd:enumeration value="Guides"/>
              <xsd:enumeration value="Handouts"/>
              <xsd:enumeration value="Inserts"/>
              <xsd:enumeration value="Letterhead"/>
              <xsd:enumeration value="Nameplates"/>
              <xsd:enumeration value="Orientation"/>
              <xsd:enumeration value="Postcards"/>
              <xsd:enumeration value="Posters"/>
              <xsd:enumeration value="PowerPoints"/>
              <xsd:enumeration value="Stopping Station Inserts"/>
              <xsd:enumeration value="Other"/>
              <xsd:enumeration value="KU Specific Templates"/>
            </xsd:restriction>
          </xsd:simpleType>
        </xsd:union>
      </xsd:simpleType>
    </xsd:element>
    <xsd:element name="Folder_x0020_Category" ma:index="13" nillable="true" ma:displayName="Folder Category" ma:format="Dropdown" ma:internalName="Folder_x0020_Category0">
      <xsd:simpleType>
        <xsd:union memberTypes="dms:Text">
          <xsd:simpleType>
            <xsd:restriction base="dms:Choice">
              <xsd:enumeration value="Branded Templates"/>
              <xsd:enumeration value="Business Materials"/>
              <xsd:enumeration value="Nameplate Templates"/>
              <xsd:enumeration value="Orientation"/>
              <xsd:enumeration value="Orientation Packet Layouts"/>
              <xsd:enumeration value="PowerPoint Templates"/>
              <xsd:enumeration value="Print Samples"/>
              <xsd:enumeration value="Stopping Stations"/>
              <xsd:enumeration value="Style Guid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Folder_x0020_Category xmlns="038be541-eaad-4bfa-a28c-d91b1b79c341">Business Materials</Folder_x0020_Category>
    <Campus xmlns="293d9209-1939-4a07-821a-858c7c80a56d" xsi:nil="true"/>
    <Description0 xmlns="293d9209-1939-4a07-821a-858c7c80a56d">Letterhead</Description0>
    <Client xmlns="293d9209-1939-4a07-821a-858c7c80a56d">KHE</Client>
    <Collateral_x0020_Type xmlns="038be541-eaad-4bfa-a28c-d91b1b79c341">Letterheads</Collateral_x0020_Type>
  </documentManagement>
</p:properties>
</file>

<file path=customXml/itemProps1.xml><?xml version="1.0" encoding="utf-8"?>
<ds:datastoreItem xmlns:ds="http://schemas.openxmlformats.org/officeDocument/2006/customXml" ds:itemID="{9AE0DF00-9CE0-4A58-BBAF-4D5309D2782C}">
  <ds:schemaRefs>
    <ds:schemaRef ds:uri="http://schemas.microsoft.com/sharepoint/v3/contenttype/forms"/>
  </ds:schemaRefs>
</ds:datastoreItem>
</file>

<file path=customXml/itemProps2.xml><?xml version="1.0" encoding="utf-8"?>
<ds:datastoreItem xmlns:ds="http://schemas.openxmlformats.org/officeDocument/2006/customXml" ds:itemID="{C9D7E14E-D41F-4559-A990-27ADCA965BD7}">
  <ds:schemaRefs>
    <ds:schemaRef ds:uri="http://schemas.microsoft.com/office/2006/metadata/longProperties"/>
  </ds:schemaRefs>
</ds:datastoreItem>
</file>

<file path=customXml/itemProps3.xml><?xml version="1.0" encoding="utf-8"?>
<ds:datastoreItem xmlns:ds="http://schemas.openxmlformats.org/officeDocument/2006/customXml" ds:itemID="{488CFBB7-B45A-49F4-8E27-64E500F5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d9209-1939-4a07-821a-858c7c80a56d"/>
    <ds:schemaRef ds:uri="038be541-eaad-4bfa-a28c-d91b1b79c3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B9A75A-6FFA-4907-9B17-99A9BCAD2854}">
  <ds:schemaRefs>
    <ds:schemaRef ds:uri="http://schemas.microsoft.com/office/2006/metadata/properties"/>
    <ds:schemaRef ds:uri="038be541-eaad-4bfa-a28c-d91b1b79c341"/>
    <ds:schemaRef ds:uri="293d9209-1939-4a07-821a-858c7c80a56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Kaplan University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Manio</dc:creator>
  <cp:keywords/>
  <cp:lastModifiedBy>Stacey Kovalsky</cp:lastModifiedBy>
  <cp:revision>2</cp:revision>
  <cp:lastPrinted>2011-03-21T20:56:00Z</cp:lastPrinted>
  <dcterms:created xsi:type="dcterms:W3CDTF">2019-04-12T03:38:00Z</dcterms:created>
  <dcterms:modified xsi:type="dcterms:W3CDTF">2019-04-12T03:38:00Z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19900.0000000000</vt:lpwstr>
  </property>
</Properties>
</file>